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94" w:rsidRDefault="00435694">
      <w:pPr>
        <w:rPr>
          <w:rFonts w:ascii="Times New Roman" w:hAnsi="Times New Roman" w:cs="Times New Roman"/>
          <w:sz w:val="28"/>
          <w:szCs w:val="28"/>
        </w:rPr>
      </w:pPr>
      <w:r w:rsidRPr="00435694">
        <w:rPr>
          <w:rFonts w:ascii="Times New Roman" w:hAnsi="Times New Roman" w:cs="Times New Roman"/>
          <w:sz w:val="28"/>
          <w:szCs w:val="28"/>
        </w:rPr>
        <w:t>Конкурсне випробування «</w:t>
      </w:r>
      <w:proofErr w:type="spellStart"/>
      <w:r w:rsidRPr="00435694">
        <w:rPr>
          <w:rFonts w:ascii="Times New Roman" w:hAnsi="Times New Roman" w:cs="Times New Roman"/>
          <w:sz w:val="28"/>
          <w:szCs w:val="28"/>
        </w:rPr>
        <w:t>Урок»</w:t>
      </w:r>
      <w:proofErr w:type="spellEnd"/>
    </w:p>
    <w:p w:rsidR="00435694" w:rsidRDefault="004356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5694">
        <w:rPr>
          <w:rFonts w:ascii="Times New Roman" w:hAnsi="Times New Roman" w:cs="Times New Roman"/>
          <w:sz w:val="28"/>
          <w:szCs w:val="28"/>
        </w:rPr>
        <w:t>Мета:демонстрація</w:t>
      </w:r>
      <w:proofErr w:type="spellEnd"/>
      <w:r w:rsidRPr="00435694">
        <w:rPr>
          <w:rFonts w:ascii="Times New Roman" w:hAnsi="Times New Roman" w:cs="Times New Roman"/>
          <w:sz w:val="28"/>
          <w:szCs w:val="28"/>
        </w:rPr>
        <w:t xml:space="preserve"> учасником/учасницею конкурсу педагогічної майстерності.</w:t>
      </w:r>
    </w:p>
    <w:p w:rsidR="00435694" w:rsidRDefault="00435694">
      <w:pPr>
        <w:rPr>
          <w:rFonts w:ascii="Times New Roman" w:hAnsi="Times New Roman" w:cs="Times New Roman"/>
          <w:sz w:val="28"/>
          <w:szCs w:val="28"/>
        </w:rPr>
      </w:pPr>
      <w:r w:rsidRPr="00435694">
        <w:rPr>
          <w:rFonts w:ascii="Times New Roman" w:hAnsi="Times New Roman" w:cs="Times New Roman"/>
          <w:sz w:val="28"/>
          <w:szCs w:val="28"/>
        </w:rPr>
        <w:t>Формат: проведення уроку в 8–11 класах.</w:t>
      </w:r>
    </w:p>
    <w:p w:rsidR="00435694" w:rsidRDefault="00435694">
      <w:pPr>
        <w:rPr>
          <w:rFonts w:ascii="Times New Roman" w:hAnsi="Times New Roman" w:cs="Times New Roman"/>
          <w:sz w:val="28"/>
          <w:szCs w:val="28"/>
        </w:rPr>
      </w:pPr>
      <w:r w:rsidRPr="00435694">
        <w:rPr>
          <w:rFonts w:ascii="Times New Roman" w:hAnsi="Times New Roman" w:cs="Times New Roman"/>
          <w:sz w:val="28"/>
          <w:szCs w:val="28"/>
        </w:rPr>
        <w:t xml:space="preserve"> Кейс конкурсного випробування (клас, тема уроку) визначається окремо для кожного учасника/учасниці конкурсу шляхом жеребкування.</w:t>
      </w:r>
    </w:p>
    <w:p w:rsidR="00435694" w:rsidRDefault="00435694">
      <w:pPr>
        <w:rPr>
          <w:rFonts w:ascii="Times New Roman" w:hAnsi="Times New Roman" w:cs="Times New Roman"/>
          <w:sz w:val="28"/>
          <w:szCs w:val="28"/>
        </w:rPr>
      </w:pPr>
      <w:r w:rsidRPr="00435694">
        <w:rPr>
          <w:rFonts w:ascii="Times New Roman" w:hAnsi="Times New Roman" w:cs="Times New Roman"/>
          <w:sz w:val="28"/>
          <w:szCs w:val="28"/>
        </w:rPr>
        <w:t xml:space="preserve"> Теми конкурсних уроків обираються відповідно до програм «Хімія» для 7–9 класів та 10–11 класів (рівень стандарту).</w:t>
      </w:r>
    </w:p>
    <w:p w:rsidR="00FA2016" w:rsidRDefault="00435694">
      <w:pPr>
        <w:rPr>
          <w:rFonts w:ascii="Times New Roman" w:hAnsi="Times New Roman" w:cs="Times New Roman"/>
          <w:sz w:val="28"/>
          <w:szCs w:val="28"/>
        </w:rPr>
      </w:pPr>
      <w:r w:rsidRPr="00435694">
        <w:rPr>
          <w:rFonts w:ascii="Times New Roman" w:hAnsi="Times New Roman" w:cs="Times New Roman"/>
          <w:sz w:val="28"/>
          <w:szCs w:val="28"/>
        </w:rPr>
        <w:t xml:space="preserve">Оцінюється: знання предмета, методична компетентність, науковість, творчий підхід; спрямованість на формування цілісності знань, предметних та ключових </w:t>
      </w:r>
      <w:proofErr w:type="spellStart"/>
      <w:r w:rsidRPr="00435694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435694">
        <w:rPr>
          <w:rFonts w:ascii="Times New Roman" w:hAnsi="Times New Roman" w:cs="Times New Roman"/>
          <w:sz w:val="28"/>
          <w:szCs w:val="28"/>
        </w:rPr>
        <w:t>, цінностей і ставлень; реалізація наскрізних змістових ліній, результативність та практична доцільність використаних методів і засобів, професійні якості вчителя.</w:t>
      </w:r>
    </w:p>
    <w:p w:rsidR="00435694" w:rsidRDefault="00435694">
      <w:pPr>
        <w:rPr>
          <w:rFonts w:ascii="Times New Roman" w:hAnsi="Times New Roman" w:cs="Times New Roman"/>
          <w:sz w:val="28"/>
          <w:szCs w:val="28"/>
        </w:rPr>
      </w:pPr>
    </w:p>
    <w:p w:rsidR="00435694" w:rsidRDefault="00435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Учасникам конкурсу було запропоновано провести конкурсні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10 класах Тернопільської української гімназії імені Івана Франка та середньої загальноосвітньої школи І - ІІІ ступенів №3 з поглибленим вивченням іноземних мов.</w:t>
      </w:r>
    </w:p>
    <w:p w:rsidR="00435694" w:rsidRPr="00435694" w:rsidRDefault="00435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Естери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Загальна і структурні формули, систематична номенклатура, фізичні властивості. Гідроліз естерів».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5694" w:rsidRPr="004356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78"/>
    <w:rsid w:val="00435694"/>
    <w:rsid w:val="00AD3378"/>
    <w:rsid w:val="00FA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AE4B8"/>
  <w15:chartTrackingRefBased/>
  <w15:docId w15:val="{314722BE-9758-4156-802E-916985FA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679</Words>
  <Characters>388</Characters>
  <Application>Microsoft Office Word</Application>
  <DocSecurity>0</DocSecurity>
  <Lines>3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2020-02-13T13:03:00Z</dcterms:created>
  <dcterms:modified xsi:type="dcterms:W3CDTF">2020-02-13T13:11:00Z</dcterms:modified>
</cp:coreProperties>
</file>