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64" w:rsidRDefault="0021336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 xml:space="preserve">Конкурс «Вчитель року – 2020» </w:t>
      </w:r>
    </w:p>
    <w:p w:rsidR="00213364" w:rsidRDefault="0021336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Хімія</w:t>
      </w:r>
    </w:p>
    <w:p w:rsidR="00213364" w:rsidRDefault="00213364" w:rsidP="00610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Конкурсне випробування «Практична робота»</w:t>
      </w:r>
    </w:p>
    <w:p w:rsidR="00213364" w:rsidRDefault="00213364" w:rsidP="00610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Мета: демонстрація учасником/учасницею конкурсу вміння організовувати дослідницько-пошукову діяльність учнів.</w:t>
      </w:r>
    </w:p>
    <w:p w:rsidR="00213364" w:rsidRDefault="00213364" w:rsidP="00610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Формат: проведення фрагменту уроку.</w:t>
      </w:r>
    </w:p>
    <w:p w:rsidR="00213364" w:rsidRDefault="00213364" w:rsidP="00610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Кейс конкурсного випробування (клас, тема уроку) визначається окремо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364">
        <w:rPr>
          <w:rFonts w:ascii="Times New Roman" w:hAnsi="Times New Roman" w:cs="Times New Roman"/>
          <w:sz w:val="28"/>
          <w:szCs w:val="28"/>
        </w:rPr>
        <w:t xml:space="preserve">для кожного учасника/учасниці конкурсу шляхом жеребкування. </w:t>
      </w:r>
    </w:p>
    <w:p w:rsidR="00213364" w:rsidRDefault="00213364" w:rsidP="00610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Тривалість підготовки –1година;</w:t>
      </w:r>
    </w:p>
    <w:p w:rsidR="00213364" w:rsidRDefault="00213364" w:rsidP="00610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 xml:space="preserve"> тривалість виступу–до 15хвилин; </w:t>
      </w:r>
    </w:p>
    <w:p w:rsidR="00213364" w:rsidRDefault="00213364" w:rsidP="00610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відповіді на запитання журі –до 5 хвилин.</w:t>
      </w:r>
    </w:p>
    <w:p w:rsidR="00213364" w:rsidRDefault="00213364" w:rsidP="00610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Оцінюється:</w:t>
      </w:r>
    </w:p>
    <w:p w:rsidR="0040734D" w:rsidRDefault="00213364" w:rsidP="00610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володіння методикою організації дослідницько-пошукової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364">
        <w:rPr>
          <w:rFonts w:ascii="Times New Roman" w:hAnsi="Times New Roman" w:cs="Times New Roman"/>
          <w:sz w:val="28"/>
          <w:szCs w:val="28"/>
        </w:rPr>
        <w:t>учнів; взаємодія учасників освітнього процесу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B57" w:rsidRDefault="00610B57">
      <w:pPr>
        <w:rPr>
          <w:rFonts w:ascii="Times New Roman" w:hAnsi="Times New Roman" w:cs="Times New Roman"/>
          <w:b/>
          <w:sz w:val="28"/>
          <w:szCs w:val="28"/>
        </w:rPr>
      </w:pPr>
    </w:p>
    <w:p w:rsidR="00213364" w:rsidRDefault="00213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213364" w:rsidRDefault="00213364">
      <w:pPr>
        <w:rPr>
          <w:rFonts w:ascii="Times New Roman" w:hAnsi="Times New Roman" w:cs="Times New Roman"/>
          <w:b/>
          <w:sz w:val="28"/>
          <w:szCs w:val="28"/>
        </w:rPr>
      </w:pPr>
      <w:r w:rsidRPr="00213364">
        <w:rPr>
          <w:rFonts w:ascii="Times New Roman" w:hAnsi="Times New Roman" w:cs="Times New Roman"/>
          <w:b/>
          <w:sz w:val="28"/>
          <w:szCs w:val="28"/>
        </w:rPr>
        <w:t>Тема уроку.</w:t>
      </w:r>
    </w:p>
    <w:p w:rsidR="00DC0223" w:rsidRDefault="00213364" w:rsidP="00213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Поняття про дисперсні системи. Колоїдні та істинні розчини. Суспензії, емульсії, а</w:t>
      </w:r>
      <w:r w:rsidR="00DC0223">
        <w:rPr>
          <w:rFonts w:ascii="Times New Roman" w:hAnsi="Times New Roman" w:cs="Times New Roman"/>
          <w:b/>
          <w:sz w:val="28"/>
          <w:szCs w:val="28"/>
        </w:rPr>
        <w:t>ерозолі</w:t>
      </w:r>
    </w:p>
    <w:p w:rsidR="00610B57" w:rsidRDefault="00610B57" w:rsidP="00213364">
      <w:pPr>
        <w:rPr>
          <w:rFonts w:ascii="Times New Roman" w:hAnsi="Times New Roman" w:cs="Times New Roman"/>
          <w:b/>
          <w:sz w:val="28"/>
          <w:szCs w:val="28"/>
        </w:rPr>
      </w:pPr>
    </w:p>
    <w:p w:rsidR="00610B57" w:rsidRDefault="00610B57" w:rsidP="00213364">
      <w:pPr>
        <w:rPr>
          <w:rFonts w:ascii="Arial" w:hAnsi="Arial" w:cs="Arial"/>
          <w:sz w:val="35"/>
          <w:szCs w:val="35"/>
        </w:rPr>
      </w:pPr>
    </w:p>
    <w:p w:rsidR="00610B57" w:rsidRDefault="00610B57" w:rsidP="00213364">
      <w:pPr>
        <w:rPr>
          <w:rFonts w:ascii="Arial" w:hAnsi="Arial" w:cs="Arial"/>
          <w:sz w:val="35"/>
          <w:szCs w:val="35"/>
        </w:rPr>
      </w:pPr>
    </w:p>
    <w:p w:rsidR="00610B57" w:rsidRDefault="00610B57" w:rsidP="00213364">
      <w:pPr>
        <w:rPr>
          <w:rFonts w:ascii="Arial" w:hAnsi="Arial" w:cs="Arial"/>
          <w:sz w:val="35"/>
          <w:szCs w:val="35"/>
        </w:rPr>
      </w:pPr>
    </w:p>
    <w:p w:rsidR="00610B57" w:rsidRDefault="00610B57" w:rsidP="00213364">
      <w:pPr>
        <w:rPr>
          <w:rFonts w:ascii="Arial" w:hAnsi="Arial" w:cs="Arial"/>
          <w:sz w:val="35"/>
          <w:szCs w:val="35"/>
        </w:rPr>
      </w:pPr>
    </w:p>
    <w:p w:rsidR="00610B57" w:rsidRDefault="00610B57" w:rsidP="00213364">
      <w:pPr>
        <w:rPr>
          <w:rFonts w:ascii="Arial" w:hAnsi="Arial" w:cs="Arial"/>
          <w:sz w:val="35"/>
          <w:szCs w:val="35"/>
        </w:rPr>
      </w:pPr>
    </w:p>
    <w:p w:rsidR="00610B57" w:rsidRDefault="00610B57" w:rsidP="00213364">
      <w:pPr>
        <w:rPr>
          <w:rFonts w:ascii="Arial" w:hAnsi="Arial" w:cs="Arial"/>
          <w:sz w:val="35"/>
          <w:szCs w:val="35"/>
        </w:rPr>
      </w:pPr>
    </w:p>
    <w:p w:rsidR="00610B57" w:rsidRDefault="00610B57" w:rsidP="00213364">
      <w:pPr>
        <w:rPr>
          <w:rFonts w:ascii="Arial" w:hAnsi="Arial" w:cs="Arial"/>
          <w:sz w:val="35"/>
          <w:szCs w:val="35"/>
        </w:rPr>
      </w:pPr>
    </w:p>
    <w:p w:rsidR="00610B57" w:rsidRDefault="00610B57" w:rsidP="00213364">
      <w:pPr>
        <w:rPr>
          <w:rFonts w:ascii="Arial" w:hAnsi="Arial" w:cs="Arial"/>
          <w:sz w:val="35"/>
          <w:szCs w:val="35"/>
        </w:rPr>
      </w:pPr>
    </w:p>
    <w:p w:rsidR="00610B57" w:rsidRDefault="00610B57" w:rsidP="00213364">
      <w:pPr>
        <w:rPr>
          <w:rFonts w:ascii="Arial" w:hAnsi="Arial" w:cs="Arial"/>
          <w:sz w:val="35"/>
          <w:szCs w:val="35"/>
        </w:rPr>
      </w:pPr>
    </w:p>
    <w:p w:rsidR="00610B57" w:rsidRDefault="00610B57" w:rsidP="00213364">
      <w:pPr>
        <w:rPr>
          <w:rFonts w:ascii="Arial" w:hAnsi="Arial" w:cs="Arial"/>
          <w:sz w:val="35"/>
          <w:szCs w:val="35"/>
        </w:rPr>
      </w:pPr>
    </w:p>
    <w:p w:rsidR="00213364" w:rsidRPr="00DC0223" w:rsidRDefault="00213364" w:rsidP="00213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35"/>
          <w:szCs w:val="35"/>
        </w:rPr>
        <w:lastRenderedPageBreak/>
        <w:t xml:space="preserve">Конкурс «Вчитель року – 2020» </w:t>
      </w:r>
    </w:p>
    <w:p w:rsidR="00213364" w:rsidRDefault="00213364" w:rsidP="0021336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Хімія</w:t>
      </w:r>
    </w:p>
    <w:p w:rsidR="00213364" w:rsidRDefault="00213364" w:rsidP="00610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Конкурсне випробування «Практична робота»</w:t>
      </w:r>
    </w:p>
    <w:p w:rsidR="00213364" w:rsidRDefault="00213364" w:rsidP="00610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Мета: демонстрація учасником/учасницею конкурсу вміння організовувати дослідницько-пошукову діяльність учнів.</w:t>
      </w:r>
    </w:p>
    <w:p w:rsidR="00213364" w:rsidRDefault="00213364" w:rsidP="00610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Формат: проведення фрагменту уроку.</w:t>
      </w:r>
    </w:p>
    <w:p w:rsidR="00213364" w:rsidRDefault="00213364" w:rsidP="00610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Кейс конкурсного випробування (клас, тема уроку) визначається окремо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364">
        <w:rPr>
          <w:rFonts w:ascii="Times New Roman" w:hAnsi="Times New Roman" w:cs="Times New Roman"/>
          <w:sz w:val="28"/>
          <w:szCs w:val="28"/>
        </w:rPr>
        <w:t xml:space="preserve">для кожного учасника/учасниці конкурсу шляхом жеребкування. </w:t>
      </w:r>
    </w:p>
    <w:p w:rsidR="00213364" w:rsidRDefault="00213364" w:rsidP="00610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Тривалість підготовки –1година;</w:t>
      </w:r>
    </w:p>
    <w:p w:rsidR="00213364" w:rsidRDefault="00213364" w:rsidP="00610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 xml:space="preserve"> тривалість виступу–до 15хвилин; </w:t>
      </w:r>
    </w:p>
    <w:p w:rsidR="00213364" w:rsidRDefault="00213364" w:rsidP="00610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відповіді на запитання журі –до 5 хвилин.</w:t>
      </w:r>
    </w:p>
    <w:p w:rsidR="00213364" w:rsidRDefault="00213364" w:rsidP="00610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Оцінюється:</w:t>
      </w:r>
    </w:p>
    <w:p w:rsidR="00213364" w:rsidRDefault="00213364" w:rsidP="00610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володіння методикою організації дослідницько-пошукової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364">
        <w:rPr>
          <w:rFonts w:ascii="Times New Roman" w:hAnsi="Times New Roman" w:cs="Times New Roman"/>
          <w:sz w:val="28"/>
          <w:szCs w:val="28"/>
        </w:rPr>
        <w:t>учнів; взаємодія учасників освітнього процесу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364" w:rsidRDefault="00213364" w:rsidP="00213364">
      <w:pPr>
        <w:rPr>
          <w:rFonts w:ascii="Times New Roman" w:hAnsi="Times New Roman" w:cs="Times New Roman"/>
          <w:sz w:val="28"/>
          <w:szCs w:val="28"/>
        </w:rPr>
      </w:pPr>
    </w:p>
    <w:p w:rsidR="00213364" w:rsidRDefault="00213364" w:rsidP="00213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213364" w:rsidRDefault="00213364" w:rsidP="00213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уроку</w:t>
      </w:r>
    </w:p>
    <w:p w:rsidR="00213364" w:rsidRPr="00213364" w:rsidRDefault="00213364" w:rsidP="00213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Поняття про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2133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розчину (без математичних розрахунків). Значення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DC02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характеристики </w:t>
      </w:r>
      <w:r w:rsidR="00DC0223">
        <w:rPr>
          <w:rFonts w:ascii="Times New Roman" w:hAnsi="Times New Roman" w:cs="Times New Roman"/>
          <w:b/>
          <w:sz w:val="28"/>
          <w:szCs w:val="28"/>
        </w:rPr>
        <w:t>кислотного чи лужного середовища.</w:t>
      </w:r>
      <w:r w:rsidRPr="002133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C0223" w:rsidRDefault="00DC0223" w:rsidP="00213364">
      <w:pPr>
        <w:rPr>
          <w:rFonts w:ascii="Arial" w:hAnsi="Arial" w:cs="Arial"/>
          <w:sz w:val="35"/>
          <w:szCs w:val="35"/>
        </w:rPr>
      </w:pPr>
    </w:p>
    <w:p w:rsidR="00DC0223" w:rsidRDefault="00DC0223" w:rsidP="00213364">
      <w:pPr>
        <w:rPr>
          <w:rFonts w:ascii="Arial" w:hAnsi="Arial" w:cs="Arial"/>
          <w:sz w:val="35"/>
          <w:szCs w:val="35"/>
        </w:rPr>
      </w:pPr>
    </w:p>
    <w:p w:rsidR="00DC0223" w:rsidRDefault="00DC0223" w:rsidP="00213364">
      <w:pPr>
        <w:rPr>
          <w:rFonts w:ascii="Arial" w:hAnsi="Arial" w:cs="Arial"/>
          <w:sz w:val="35"/>
          <w:szCs w:val="35"/>
        </w:rPr>
      </w:pPr>
    </w:p>
    <w:p w:rsidR="00DC0223" w:rsidRDefault="00DC0223" w:rsidP="00213364">
      <w:pPr>
        <w:rPr>
          <w:rFonts w:ascii="Arial" w:hAnsi="Arial" w:cs="Arial"/>
          <w:sz w:val="35"/>
          <w:szCs w:val="35"/>
        </w:rPr>
      </w:pPr>
    </w:p>
    <w:p w:rsidR="00DC0223" w:rsidRDefault="00DC0223" w:rsidP="00213364">
      <w:pPr>
        <w:rPr>
          <w:rFonts w:ascii="Arial" w:hAnsi="Arial" w:cs="Arial"/>
          <w:sz w:val="35"/>
          <w:szCs w:val="35"/>
        </w:rPr>
      </w:pPr>
    </w:p>
    <w:p w:rsidR="00DC0223" w:rsidRDefault="00DC0223" w:rsidP="00213364">
      <w:pPr>
        <w:rPr>
          <w:rFonts w:ascii="Arial" w:hAnsi="Arial" w:cs="Arial"/>
          <w:sz w:val="35"/>
          <w:szCs w:val="35"/>
        </w:rPr>
      </w:pPr>
    </w:p>
    <w:p w:rsidR="00DC0223" w:rsidRDefault="00DC0223" w:rsidP="00213364">
      <w:pPr>
        <w:rPr>
          <w:rFonts w:ascii="Arial" w:hAnsi="Arial" w:cs="Arial"/>
          <w:sz w:val="35"/>
          <w:szCs w:val="35"/>
        </w:rPr>
      </w:pPr>
    </w:p>
    <w:p w:rsidR="00DC0223" w:rsidRDefault="00DC0223" w:rsidP="00213364">
      <w:pPr>
        <w:rPr>
          <w:rFonts w:ascii="Arial" w:hAnsi="Arial" w:cs="Arial"/>
          <w:sz w:val="35"/>
          <w:szCs w:val="35"/>
        </w:rPr>
      </w:pPr>
    </w:p>
    <w:p w:rsidR="00DC0223" w:rsidRDefault="00DC0223" w:rsidP="00213364">
      <w:pPr>
        <w:rPr>
          <w:rFonts w:ascii="Arial" w:hAnsi="Arial" w:cs="Arial"/>
          <w:sz w:val="35"/>
          <w:szCs w:val="35"/>
        </w:rPr>
      </w:pPr>
    </w:p>
    <w:p w:rsidR="00DC0223" w:rsidRDefault="00DC0223" w:rsidP="00213364">
      <w:pPr>
        <w:rPr>
          <w:rFonts w:ascii="Arial" w:hAnsi="Arial" w:cs="Arial"/>
          <w:sz w:val="35"/>
          <w:szCs w:val="35"/>
        </w:rPr>
      </w:pPr>
    </w:p>
    <w:p w:rsidR="00213364" w:rsidRDefault="00213364" w:rsidP="0021336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lastRenderedPageBreak/>
        <w:t xml:space="preserve">Конкурс «Вчитель року – 2020» </w:t>
      </w:r>
    </w:p>
    <w:p w:rsidR="00213364" w:rsidRDefault="00213364" w:rsidP="00213364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Хімія</w:t>
      </w:r>
    </w:p>
    <w:p w:rsidR="00213364" w:rsidRDefault="00213364" w:rsidP="00213364">
      <w:pPr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Конкурсне випробування «Практична робота»</w:t>
      </w:r>
    </w:p>
    <w:p w:rsidR="00213364" w:rsidRDefault="00213364" w:rsidP="00213364">
      <w:pPr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Мета: демонстрація учасником/учасницею конкурсу вміння організовувати дослідницько-пошукову діяльність учнів.</w:t>
      </w:r>
    </w:p>
    <w:p w:rsidR="00213364" w:rsidRDefault="00213364" w:rsidP="00213364">
      <w:pPr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Формат: проведення фрагменту уроку.</w:t>
      </w:r>
    </w:p>
    <w:p w:rsidR="00213364" w:rsidRDefault="00213364" w:rsidP="00213364">
      <w:pPr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Кейс конкурсного випробування (клас, тема уроку) визначається окремо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364">
        <w:rPr>
          <w:rFonts w:ascii="Times New Roman" w:hAnsi="Times New Roman" w:cs="Times New Roman"/>
          <w:sz w:val="28"/>
          <w:szCs w:val="28"/>
        </w:rPr>
        <w:t xml:space="preserve">для кожного учасника/учасниці конкурсу шляхом жеребкування. </w:t>
      </w:r>
    </w:p>
    <w:p w:rsidR="00213364" w:rsidRDefault="00213364" w:rsidP="00213364">
      <w:pPr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Тривалість підготовки –1година;</w:t>
      </w:r>
    </w:p>
    <w:p w:rsidR="00213364" w:rsidRDefault="00213364" w:rsidP="00213364">
      <w:pPr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 xml:space="preserve"> тривалість виступу–до 15хвилин; </w:t>
      </w:r>
    </w:p>
    <w:p w:rsidR="00213364" w:rsidRDefault="00213364" w:rsidP="00213364">
      <w:pPr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відповіді на запитання журі –до 5 хвилин.</w:t>
      </w:r>
    </w:p>
    <w:p w:rsidR="00213364" w:rsidRDefault="00213364" w:rsidP="00213364">
      <w:pPr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Оцінюється:</w:t>
      </w:r>
    </w:p>
    <w:p w:rsidR="00213364" w:rsidRDefault="00213364" w:rsidP="00213364">
      <w:pPr>
        <w:rPr>
          <w:rFonts w:ascii="Times New Roman" w:hAnsi="Times New Roman" w:cs="Times New Roman"/>
          <w:sz w:val="28"/>
          <w:szCs w:val="28"/>
        </w:rPr>
      </w:pPr>
      <w:r w:rsidRPr="00213364">
        <w:rPr>
          <w:rFonts w:ascii="Times New Roman" w:hAnsi="Times New Roman" w:cs="Times New Roman"/>
          <w:sz w:val="28"/>
          <w:szCs w:val="28"/>
        </w:rPr>
        <w:t>володіння методикою організації дослідницько-пошукової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364">
        <w:rPr>
          <w:rFonts w:ascii="Times New Roman" w:hAnsi="Times New Roman" w:cs="Times New Roman"/>
          <w:sz w:val="28"/>
          <w:szCs w:val="28"/>
        </w:rPr>
        <w:t>учнів; взаємодія учасників освітнього процесу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364" w:rsidRDefault="00213364" w:rsidP="00213364">
      <w:pPr>
        <w:rPr>
          <w:rFonts w:ascii="Times New Roman" w:hAnsi="Times New Roman" w:cs="Times New Roman"/>
          <w:sz w:val="28"/>
          <w:szCs w:val="28"/>
        </w:rPr>
      </w:pPr>
    </w:p>
    <w:p w:rsidR="00213364" w:rsidRDefault="00213364" w:rsidP="00213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213364" w:rsidRDefault="00DC0223" w:rsidP="00213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уроку</w:t>
      </w:r>
    </w:p>
    <w:p w:rsidR="00DC0223" w:rsidRDefault="00DC0223" w:rsidP="002133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Якісні реакції на деякі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йони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Застосування якісних реакцій.</w:t>
      </w:r>
    </w:p>
    <w:p w:rsidR="00DC0223" w:rsidRDefault="00DC0223" w:rsidP="00213364">
      <w:pPr>
        <w:rPr>
          <w:rFonts w:ascii="Arial" w:hAnsi="Arial" w:cs="Arial"/>
          <w:sz w:val="35"/>
          <w:szCs w:val="35"/>
        </w:rPr>
      </w:pPr>
    </w:p>
    <w:p w:rsidR="00DC0223" w:rsidRDefault="00DC0223" w:rsidP="00213364">
      <w:pPr>
        <w:rPr>
          <w:rFonts w:ascii="Arial" w:hAnsi="Arial" w:cs="Arial"/>
          <w:sz w:val="35"/>
          <w:szCs w:val="35"/>
        </w:rPr>
      </w:pPr>
    </w:p>
    <w:p w:rsidR="00DC0223" w:rsidRDefault="00DC0223" w:rsidP="00213364">
      <w:pPr>
        <w:rPr>
          <w:rFonts w:ascii="Arial" w:hAnsi="Arial" w:cs="Arial"/>
          <w:sz w:val="35"/>
          <w:szCs w:val="35"/>
        </w:rPr>
      </w:pPr>
    </w:p>
    <w:p w:rsidR="00DC0223" w:rsidRDefault="00DC0223" w:rsidP="00213364">
      <w:pPr>
        <w:rPr>
          <w:rFonts w:ascii="Arial" w:hAnsi="Arial" w:cs="Arial"/>
          <w:sz w:val="35"/>
          <w:szCs w:val="35"/>
        </w:rPr>
      </w:pPr>
    </w:p>
    <w:p w:rsidR="00DC0223" w:rsidRDefault="00DC0223" w:rsidP="00213364">
      <w:pPr>
        <w:rPr>
          <w:rFonts w:ascii="Arial" w:hAnsi="Arial" w:cs="Arial"/>
          <w:sz w:val="35"/>
          <w:szCs w:val="35"/>
        </w:rPr>
      </w:pPr>
    </w:p>
    <w:p w:rsidR="00DC0223" w:rsidRDefault="00DC0223" w:rsidP="00213364">
      <w:pPr>
        <w:rPr>
          <w:rFonts w:ascii="Arial" w:hAnsi="Arial" w:cs="Arial"/>
          <w:sz w:val="35"/>
          <w:szCs w:val="35"/>
        </w:rPr>
      </w:pPr>
    </w:p>
    <w:p w:rsidR="00DC0223" w:rsidRDefault="00DC0223" w:rsidP="00213364">
      <w:pPr>
        <w:rPr>
          <w:rFonts w:ascii="Arial" w:hAnsi="Arial" w:cs="Arial"/>
          <w:sz w:val="35"/>
          <w:szCs w:val="35"/>
        </w:rPr>
      </w:pPr>
    </w:p>
    <w:p w:rsidR="00DC0223" w:rsidRDefault="00DC0223" w:rsidP="00213364">
      <w:pPr>
        <w:rPr>
          <w:rFonts w:ascii="Arial" w:hAnsi="Arial" w:cs="Arial"/>
          <w:sz w:val="35"/>
          <w:szCs w:val="35"/>
        </w:rPr>
      </w:pPr>
    </w:p>
    <w:p w:rsidR="00DC0223" w:rsidRDefault="00DC0223" w:rsidP="00213364">
      <w:pPr>
        <w:rPr>
          <w:rFonts w:ascii="Arial" w:hAnsi="Arial" w:cs="Arial"/>
          <w:sz w:val="35"/>
          <w:szCs w:val="35"/>
        </w:rPr>
      </w:pPr>
    </w:p>
    <w:p w:rsidR="00DC0223" w:rsidRDefault="00DC0223" w:rsidP="00213364">
      <w:pPr>
        <w:rPr>
          <w:rFonts w:ascii="Arial" w:hAnsi="Arial" w:cs="Arial"/>
          <w:sz w:val="35"/>
          <w:szCs w:val="35"/>
        </w:rPr>
      </w:pPr>
    </w:p>
    <w:p w:rsidR="00213364" w:rsidRDefault="00213364" w:rsidP="002133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33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EF"/>
    <w:rsid w:val="00213364"/>
    <w:rsid w:val="0040734D"/>
    <w:rsid w:val="00610B57"/>
    <w:rsid w:val="00C253EF"/>
    <w:rsid w:val="00D305CC"/>
    <w:rsid w:val="00DC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7284"/>
  <w15:chartTrackingRefBased/>
  <w15:docId w15:val="{F77C09C3-35F3-40A8-9F1E-CA0213C9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1353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2019-12-24T08:41:00Z</dcterms:created>
  <dcterms:modified xsi:type="dcterms:W3CDTF">2020-01-03T08:50:00Z</dcterms:modified>
</cp:coreProperties>
</file>